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6B44C">
      <w:pPr>
        <w:jc w:val="center"/>
        <w:rPr>
          <w:rFonts w:hint="default" w:ascii="Times New Roman" w:hAnsi="Times New Roman" w:eastAsia="宋体" w:cs="Times New Roman"/>
          <w:sz w:val="30"/>
          <w:szCs w:val="30"/>
        </w:rPr>
      </w:pPr>
      <w:r>
        <w:rPr>
          <w:rFonts w:hint="default" w:ascii="Times New Roman" w:hAnsi="Times New Roman" w:eastAsia="宋体" w:cs="Times New Roman"/>
          <w:sz w:val="30"/>
          <w:szCs w:val="30"/>
        </w:rPr>
        <w:t>关于举办第五届华维杯全国大学生农业水利工程及相关专业创新设计大赛校内选拔赛的通知</w:t>
      </w:r>
    </w:p>
    <w:p w14:paraId="4DA6C6CC">
      <w:pPr>
        <w:rPr>
          <w:rFonts w:hint="default" w:ascii="Times New Roman" w:hAnsi="Times New Roman" w:eastAsia="宋体" w:cs="Times New Roman"/>
          <w:sz w:val="28"/>
          <w:szCs w:val="28"/>
        </w:rPr>
      </w:pPr>
    </w:p>
    <w:p w14:paraId="70B9D806">
      <w:pPr>
        <w:spacing w:line="360" w:lineRule="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各位老师、同学：</w:t>
      </w:r>
    </w:p>
    <w:p w14:paraId="3ADC558B">
      <w:pPr>
        <w:spacing w:line="360" w:lineRule="auto"/>
        <w:ind w:firstLine="42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为响应新时代国家战略部署，落实立德树人根本任务，促进农业水利工程学科交叉融合与创新发展，深化理实一体、创教协同、产教联动、思教互促的综合育人模式，中国农业工程学会和中国农业节水和农村供水技术协会定于2026年7月22日</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24日在在新疆乌鲁木齐市新疆农业大学举办第五届华维杯全国大学生农业水利工程及相关专业创新设计大赛（以下简称</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大赛</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），大赛主题为</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智水兴农·绿建未来—赋能农业现代化新征程</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。现将有关事项通知如下：</w:t>
      </w:r>
    </w:p>
    <w:p w14:paraId="59226FC4">
      <w:pPr>
        <w:spacing w:line="360" w:lineRule="auto"/>
        <w:ind w:firstLine="42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一、大赛目的</w:t>
      </w:r>
    </w:p>
    <w:p w14:paraId="31D0D6A4">
      <w:pPr>
        <w:spacing w:line="360" w:lineRule="auto"/>
        <w:ind w:firstLine="42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届大赛旨在紧密围绕乡村振兴与生态文明建设等国家战略，以“智水兴农·绿建未来—赋能农业现代化新征程”为主题，落实立德树人根本任务，践行国家节水治水、粮食安全与水安全战略。以赛促学、以赛促创，引导农业水利工程及相关专业本科生和研究生聚焦农业水利、农业高效用水、农村供水、水土保持、水土资源与环境、智慧水利、灌区现代化等核心领域开展创新设计与实践探索，着力破解农业农村水利发展关键技术痛点，全面提升学生实践创新能力与工程应用水平，搭建校企协同育人与全国交流平台，推动农业水利与人工智能、信息技术等学科交叉融合，促进先进技术成果转化，为农业现代化与乡村振兴培养高素质创新型水利专业人才。</w:t>
      </w:r>
    </w:p>
    <w:p w14:paraId="5408EBB0">
      <w:pPr>
        <w:spacing w:line="360" w:lineRule="auto"/>
        <w:ind w:firstLine="42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二、大赛内容</w:t>
      </w:r>
    </w:p>
    <w:p w14:paraId="3956FD87">
      <w:pPr>
        <w:spacing w:line="360" w:lineRule="auto"/>
        <w:ind w:firstLine="42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次大赛紧扣生态文明建设与新时期治水方针，鼓励围绕节水灌溉装备与新产品、水肥药一体化智能管控、农村安全供水净化设备、盐碱地改良、非常规水安全利用、水利数字孪生、灌区智能调度、墒情旱情实时预警等开展新技术、新产品、新设备与新工艺的创新设计与研发应用。大赛旨在通过推动水利科技创新与产业融合，培育复合型水利创新人才，促进智慧水利与智慧农业协同发展，为加快农业农村现代化、全面推进乡村振兴提供技术支撑与发展动力。</w:t>
      </w:r>
    </w:p>
    <w:p w14:paraId="38BCE6A3">
      <w:pPr>
        <w:spacing w:line="360" w:lineRule="auto"/>
        <w:ind w:firstLine="42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三、参赛条件与方式</w:t>
      </w:r>
    </w:p>
    <w:p w14:paraId="0753E256">
      <w:pPr>
        <w:spacing w:line="360" w:lineRule="auto"/>
        <w:ind w:firstLine="42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（一）参赛对象</w:t>
      </w:r>
    </w:p>
    <w:p w14:paraId="15589DC8">
      <w:pPr>
        <w:spacing w:line="360" w:lineRule="auto"/>
        <w:ind w:firstLine="42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全国农业水利工程以及其他相关或相近专业普通本科在校大学生或硕士研究生均可以组队报名参赛。每个参赛队（或每件作品）的学生人数不超过4人，指导教师为1人，除我校老师外，还可选择行业单位工程技术人员作为指导老师。作品类别划分按照学历最高的队员划分至本科生或研究生类作品。</w:t>
      </w:r>
    </w:p>
    <w:p w14:paraId="61815118">
      <w:pPr>
        <w:spacing w:line="360" w:lineRule="auto"/>
        <w:ind w:firstLine="42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（二）参赛方式</w:t>
      </w:r>
    </w:p>
    <w:p w14:paraId="44330E0A">
      <w:pPr>
        <w:spacing w:line="360" w:lineRule="auto"/>
        <w:ind w:firstLine="42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参赛作品由学校统一向组委会报名（按照本科生组和研究生组分别报名），学校在校内选拔赛的基础上，推荐优秀作品参加本次全国竞赛。学校选拔赛排名将作为正式评选的重要参考。</w:t>
      </w:r>
    </w:p>
    <w:p w14:paraId="4F2C9941">
      <w:pPr>
        <w:spacing w:line="360" w:lineRule="auto"/>
        <w:ind w:firstLine="42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（三）作品要求</w:t>
      </w:r>
    </w:p>
    <w:p w14:paraId="7643121F">
      <w:pPr>
        <w:spacing w:line="360" w:lineRule="auto"/>
        <w:ind w:firstLine="42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全国大学生农业水利工程及相关专业创新设计大赛作为全国高校立德树人、创新教育中的一个实践能力培养环节，学生需要切实了解我国农业、农村水利工程的实际情况，总结面临的问题与挑战，结合行业发展的新动向，发挥创新意识，独立制作开发完成相关产品、设备及技术。通过让学生结合某一题目开展广泛调研论证，充分发挥想象力和创造力，自行撰文或拟定设计方案，完成设计图纸，实物作品由学生自行加工，完成作品的制作，达到全面培养学生创新创业能力和工程实践能力的目的。</w:t>
      </w:r>
    </w:p>
    <w:p w14:paraId="2FC0184A">
      <w:pPr>
        <w:spacing w:line="360" w:lineRule="auto"/>
        <w:ind w:firstLine="42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所有作品需符合国家宪法和相关法律法规；内容健康，积极向上，符合民族优秀文化传统、优良公共道德价值、行业规范等要求。参赛学校可为参赛队聘请指导教师，但作品的选题、设计、分析和制作等项工作都应由学生自行组织与完成。</w:t>
      </w:r>
    </w:p>
    <w:p w14:paraId="0F27E547">
      <w:pPr>
        <w:spacing w:line="360" w:lineRule="auto"/>
        <w:ind w:firstLine="42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所有参加决赛的作品必须与本届大赛的主题和内容相符，与主题和内容不符的作品不接收参赛。所有作品必须为本校在校大学生或研究生的原创作品，不得侵犯他人的知识产权，不得将教师的科研成果作为学生作品参赛，严禁已获奖作品参加比赛。实物作品体积不超过 2m3且最长方向尺寸不超过2m。</w:t>
      </w:r>
    </w:p>
    <w:p w14:paraId="74BE9078">
      <w:pPr>
        <w:spacing w:line="360" w:lineRule="auto"/>
        <w:ind w:firstLine="42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（四）参赛名额</w:t>
      </w:r>
    </w:p>
    <w:p w14:paraId="43A6DBFE">
      <w:pPr>
        <w:spacing w:line="360" w:lineRule="auto"/>
        <w:ind w:firstLine="42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我校推荐的参赛作品数量不超过6件（本科生组与研究生组共计）。</w:t>
      </w:r>
    </w:p>
    <w:p w14:paraId="37C4DB1F">
      <w:pPr>
        <w:spacing w:line="360" w:lineRule="auto"/>
        <w:ind w:firstLine="42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四、竞赛流程：</w:t>
      </w:r>
    </w:p>
    <w:p w14:paraId="2A4C9C62">
      <w:pPr>
        <w:spacing w:line="360" w:lineRule="auto"/>
        <w:ind w:firstLine="42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1、报名阶段：2026年4月</w:t>
      </w:r>
      <w:r>
        <w:rPr>
          <w:rFonts w:hint="eastAsia" w:ascii="Times New Roman" w:hAnsi="Times New Roman" w:eastAsia="宋体" w:cs="Times New Roman"/>
          <w:sz w:val="24"/>
          <w:szCs w:val="24"/>
          <w:lang w:val="en-US" w:eastAsia="zh-CN"/>
        </w:rPr>
        <w:t>12</w:t>
      </w:r>
      <w:r>
        <w:rPr>
          <w:rFonts w:hint="default" w:ascii="Times New Roman" w:hAnsi="Times New Roman" w:eastAsia="宋体" w:cs="Times New Roman"/>
          <w:sz w:val="24"/>
          <w:szCs w:val="24"/>
        </w:rPr>
        <w:t>日-4月</w:t>
      </w: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0日</w:t>
      </w:r>
    </w:p>
    <w:p w14:paraId="6193570B">
      <w:pPr>
        <w:spacing w:line="360" w:lineRule="auto"/>
        <w:ind w:firstLine="420" w:firstLineChars="0"/>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（1）请有意向报名参赛的同学加QQ群，加群请备注姓名、学号、专业，后续相关通知将会在群内进行发布</w:t>
      </w:r>
      <w:r>
        <w:rPr>
          <w:rFonts w:hint="eastAsia" w:ascii="Times New Roman" w:hAnsi="Times New Roman" w:eastAsia="宋体" w:cs="Times New Roman"/>
          <w:sz w:val="24"/>
          <w:szCs w:val="24"/>
          <w:lang w:eastAsia="zh-CN"/>
        </w:rPr>
        <w:t>。</w:t>
      </w:r>
    </w:p>
    <w:p w14:paraId="740BFF77">
      <w:pPr>
        <w:spacing w:line="360" w:lineRule="auto"/>
        <w:ind w:firstLine="420" w:firstLineChars="0"/>
        <w:jc w:val="center"/>
        <w:rPr>
          <w:rFonts w:hint="eastAsia" w:ascii="Times New Roman" w:hAnsi="Times New Roman" w:eastAsia="宋体" w:cs="Times New Roman"/>
          <w:sz w:val="24"/>
          <w:szCs w:val="24"/>
          <w:lang w:val="en-US" w:eastAsia="zh-CN"/>
        </w:rPr>
      </w:pPr>
      <w:r>
        <w:rPr>
          <w:rFonts w:ascii="宋体" w:hAnsi="宋体" w:eastAsia="宋体" w:cs="宋体"/>
          <w:sz w:val="24"/>
          <w:szCs w:val="24"/>
        </w:rPr>
        <w:drawing>
          <wp:inline distT="0" distB="0" distL="114300" distR="114300">
            <wp:extent cx="2063115" cy="202882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rcRect l="9722" t="29492" r="14019" b="28335"/>
                    <a:stretch>
                      <a:fillRect/>
                    </a:stretch>
                  </pic:blipFill>
                  <pic:spPr>
                    <a:xfrm>
                      <a:off x="0" y="0"/>
                      <a:ext cx="2063115" cy="2028825"/>
                    </a:xfrm>
                    <a:prstGeom prst="rect">
                      <a:avLst/>
                    </a:prstGeom>
                    <a:noFill/>
                    <a:ln w="9525">
                      <a:noFill/>
                    </a:ln>
                  </pic:spPr>
                </pic:pic>
              </a:graphicData>
            </a:graphic>
          </wp:inline>
        </w:drawing>
      </w:r>
      <w:bookmarkStart w:id="0" w:name="_GoBack"/>
      <w:bookmarkEnd w:id="0"/>
    </w:p>
    <w:p w14:paraId="173A5505">
      <w:pPr>
        <w:spacing w:line="360" w:lineRule="auto"/>
        <w:ind w:firstLine="42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（2）报名阶段，将电子版报名表和汇总表（附件2）于4月</w:t>
      </w: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0日16:00前发送至</w:t>
      </w:r>
      <w:r>
        <w:rPr>
          <w:rFonts w:hint="eastAsia" w:ascii="Times New Roman" w:hAnsi="Times New Roman" w:eastAsia="宋体" w:cs="Times New Roman"/>
          <w:sz w:val="24"/>
          <w:szCs w:val="24"/>
          <w:lang w:val="en-US" w:eastAsia="zh-CN"/>
        </w:rPr>
        <w:t>20110050</w:t>
      </w:r>
      <w:r>
        <w:rPr>
          <w:rFonts w:hint="default"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h</w:t>
      </w:r>
      <w:r>
        <w:rPr>
          <w:rFonts w:hint="default" w:ascii="Times New Roman" w:hAnsi="Times New Roman" w:eastAsia="宋体" w:cs="Times New Roman"/>
          <w:sz w:val="24"/>
          <w:szCs w:val="24"/>
        </w:rPr>
        <w:t>hu.edu.cn。电子版命名格式分别为“报名表+队名+队长名”、“汇总表+队名+队长名”，邮件主题为“农水大赛+参赛作品名称+联系人姓名+联系方式”。</w:t>
      </w:r>
    </w:p>
    <w:p w14:paraId="77DD5A08">
      <w:pPr>
        <w:spacing w:line="360" w:lineRule="auto"/>
        <w:ind w:firstLine="42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2、动员会：5月上旬</w:t>
      </w:r>
    </w:p>
    <w:p w14:paraId="652DEB44">
      <w:pPr>
        <w:spacing w:line="360" w:lineRule="auto"/>
        <w:ind w:firstLine="42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召开动员会，由院组委会介绍大赛主题与参赛要求，邀请专家和往届参赛队员交流比赛经验。</w:t>
      </w:r>
    </w:p>
    <w:p w14:paraId="1864D076">
      <w:pPr>
        <w:spacing w:line="360" w:lineRule="auto"/>
        <w:ind w:firstLine="42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3、校内选拔赛：6月</w:t>
      </w:r>
    </w:p>
    <w:p w14:paraId="45C79F01">
      <w:pPr>
        <w:spacing w:line="360" w:lineRule="auto"/>
        <w:ind w:firstLine="42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组织竞赛评审专家审核参赛队伍的作品选题、创新性、技术路线、应用价值及材料规范性等指标，作品说明书格式参考附件3。参赛队伍进行PPT答辩。由竞赛评审专家评选出代表学校参加全国大赛的推荐作品名单。</w:t>
      </w:r>
    </w:p>
    <w:p w14:paraId="0C520626">
      <w:pPr>
        <w:spacing w:line="360" w:lineRule="auto"/>
        <w:ind w:firstLine="42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4、全国大赛：7月，在新疆农业大学举办。</w:t>
      </w:r>
    </w:p>
    <w:p w14:paraId="33BB3061">
      <w:pPr>
        <w:spacing w:line="360" w:lineRule="auto"/>
        <w:ind w:firstLine="42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国赛队伍信息设计说明书及图纸电子版、作品介绍展板（尺寸为0.9米×1.2米）等材料至发送至</w:t>
      </w:r>
      <w:r>
        <w:rPr>
          <w:rFonts w:hint="eastAsia" w:ascii="Times New Roman" w:hAnsi="Times New Roman" w:eastAsia="宋体" w:cs="Times New Roman"/>
          <w:sz w:val="24"/>
          <w:szCs w:val="24"/>
          <w:lang w:val="en-US" w:eastAsia="zh-CN"/>
        </w:rPr>
        <w:t>20110050</w:t>
      </w:r>
      <w:r>
        <w:rPr>
          <w:rFonts w:hint="default"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h</w:t>
      </w:r>
      <w:r>
        <w:rPr>
          <w:rFonts w:hint="default" w:ascii="Times New Roman" w:hAnsi="Times New Roman" w:eastAsia="宋体" w:cs="Times New Roman"/>
          <w:sz w:val="24"/>
          <w:szCs w:val="24"/>
        </w:rPr>
        <w:t>hu.edu.cn。提交后，相关信息（包括作品名称、参赛学生、指导教师等）一般不得更改。</w:t>
      </w:r>
    </w:p>
    <w:p w14:paraId="7647DD6C">
      <w:pPr>
        <w:spacing w:line="360" w:lineRule="auto"/>
        <w:rPr>
          <w:rFonts w:hint="default" w:ascii="Times New Roman" w:hAnsi="Times New Roman" w:eastAsia="宋体" w:cs="Times New Roman"/>
          <w:sz w:val="24"/>
          <w:szCs w:val="24"/>
        </w:rPr>
      </w:pPr>
    </w:p>
    <w:p w14:paraId="5DC16F8B">
      <w:pPr>
        <w:spacing w:line="360" w:lineRule="auto"/>
        <w:rPr>
          <w:rFonts w:hint="default" w:ascii="Times New Roman" w:hAnsi="Times New Roman" w:eastAsia="宋体" w:cs="Times New Roman"/>
          <w:sz w:val="24"/>
          <w:szCs w:val="24"/>
        </w:rPr>
      </w:pPr>
    </w:p>
    <w:p w14:paraId="3B044E97">
      <w:pPr>
        <w:spacing w:line="360" w:lineRule="auto"/>
        <w:jc w:val="right"/>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农业科学与工程</w:t>
      </w:r>
      <w:r>
        <w:rPr>
          <w:rFonts w:hint="default" w:ascii="Times New Roman" w:hAnsi="Times New Roman" w:eastAsia="宋体" w:cs="Times New Roman"/>
          <w:sz w:val="24"/>
          <w:szCs w:val="24"/>
        </w:rPr>
        <w:t>学院</w:t>
      </w:r>
    </w:p>
    <w:p w14:paraId="09A2D966">
      <w:pPr>
        <w:spacing w:line="360" w:lineRule="auto"/>
        <w:jc w:val="righ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2026年4月</w:t>
      </w:r>
      <w:r>
        <w:rPr>
          <w:rFonts w:hint="eastAsia" w:ascii="Times New Roman" w:hAnsi="Times New Roman" w:eastAsia="宋体" w:cs="Times New Roman"/>
          <w:sz w:val="24"/>
          <w:szCs w:val="24"/>
          <w:lang w:val="en-US" w:eastAsia="zh-CN"/>
        </w:rPr>
        <w:t>12</w:t>
      </w:r>
      <w:r>
        <w:rPr>
          <w:rFonts w:hint="default" w:ascii="Times New Roman" w:hAnsi="Times New Roman" w:eastAsia="宋体" w:cs="Times New Roman"/>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D60B70"/>
    <w:rsid w:val="050E3F58"/>
    <w:rsid w:val="16D60B70"/>
    <w:rsid w:val="69AA7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1931</Words>
  <Characters>1998</Characters>
  <Lines>0</Lines>
  <Paragraphs>0</Paragraphs>
  <TotalTime>14</TotalTime>
  <ScaleCrop>false</ScaleCrop>
  <LinksUpToDate>false</LinksUpToDate>
  <CharactersWithSpaces>1999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2026-04-12T06:18:00Z</dcterms:created>
  <dc:creator>hearoalt</dc:creator>
  <cp:lastModifiedBy>hearoalt</cp:lastModifiedBy>
  <dcterms:modified xsi:type="dcterms:W3CDTF">2026-04-12T06:48:08Z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4461E8ED69BF4181A288951FFF844BA0_11</vt:lpwstr>
  </property>
  <property fmtid="{D5CDD505-2E9C-101B-9397-08002B2CF9AE}" pid="4" name="KSOTemplateDocerSaveRecord">
    <vt:lpwstr>eyJoZGlkIjoiMTUwMjM3ZDc1NTNmOTlhY2FiN2VkMjM5NGNlYTJkNjkiLCJ1c2VySWQiOiIyNTE0MjM0NzkifQ==</vt:lpwstr>
  </property>
</Properties>
</file>